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ED94">
      <w:pPr>
        <w:pStyle w:val="2"/>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bCs w:val="0"/>
          <w:spacing w:val="4"/>
          <w:sz w:val="44"/>
          <w:szCs w:val="44"/>
        </w:rPr>
      </w:pPr>
      <w:r>
        <w:rPr>
          <w:rFonts w:hint="eastAsia" w:ascii="方正小标宋简体" w:hAnsi="方正小标宋简体" w:eastAsia="方正小标宋简体" w:cs="方正小标宋简体"/>
          <w:b/>
          <w:bCs w:val="0"/>
          <w:spacing w:val="4"/>
          <w:sz w:val="44"/>
          <w:szCs w:val="44"/>
        </w:rPr>
        <w:t>第十</w:t>
      </w:r>
      <w:r>
        <w:rPr>
          <w:rFonts w:hint="eastAsia" w:ascii="方正小标宋简体" w:hAnsi="方正小标宋简体" w:eastAsia="方正小标宋简体" w:cs="方正小标宋简体"/>
          <w:b/>
          <w:bCs w:val="0"/>
          <w:spacing w:val="4"/>
          <w:sz w:val="44"/>
          <w:szCs w:val="44"/>
          <w:lang w:val="en-US" w:eastAsia="zh-CN"/>
        </w:rPr>
        <w:t>四</w:t>
      </w:r>
      <w:r>
        <w:rPr>
          <w:rFonts w:hint="eastAsia" w:ascii="方正小标宋简体" w:hAnsi="方正小标宋简体" w:eastAsia="方正小标宋简体" w:cs="方正小标宋简体"/>
          <w:b/>
          <w:bCs w:val="0"/>
          <w:spacing w:val="4"/>
          <w:sz w:val="44"/>
          <w:szCs w:val="44"/>
        </w:rPr>
        <w:t>届中国创新创业大赛</w:t>
      </w:r>
    </w:p>
    <w:p w14:paraId="76541F34">
      <w:pPr>
        <w:pStyle w:val="2"/>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bCs w:val="0"/>
          <w:spacing w:val="4"/>
          <w:sz w:val="44"/>
          <w:szCs w:val="44"/>
        </w:rPr>
      </w:pPr>
      <w:r>
        <w:rPr>
          <w:rFonts w:hint="eastAsia" w:ascii="方正小标宋简体" w:hAnsi="方正小标宋简体" w:eastAsia="方正小标宋简体" w:cs="方正小标宋简体"/>
          <w:b/>
          <w:bCs w:val="0"/>
          <w:spacing w:val="4"/>
          <w:sz w:val="44"/>
          <w:szCs w:val="44"/>
        </w:rPr>
        <w:t>纳米</w:t>
      </w:r>
      <w:r>
        <w:rPr>
          <w:rFonts w:hint="eastAsia" w:ascii="方正小标宋简体" w:hAnsi="方正小标宋简体" w:eastAsia="方正小标宋简体" w:cs="方正小标宋简体"/>
          <w:b/>
          <w:bCs w:val="0"/>
          <w:spacing w:val="4"/>
          <w:sz w:val="44"/>
          <w:szCs w:val="44"/>
          <w:lang w:val="en-US" w:eastAsia="zh-CN"/>
        </w:rPr>
        <w:t>产业</w:t>
      </w:r>
      <w:r>
        <w:rPr>
          <w:rFonts w:hint="eastAsia" w:ascii="方正小标宋简体" w:hAnsi="方正小标宋简体" w:eastAsia="方正小标宋简体" w:cs="方正小标宋简体"/>
          <w:b/>
          <w:bCs w:val="0"/>
          <w:spacing w:val="4"/>
          <w:sz w:val="44"/>
          <w:szCs w:val="44"/>
        </w:rPr>
        <w:t>技术</w:t>
      </w:r>
      <w:r>
        <w:rPr>
          <w:rFonts w:hint="eastAsia" w:ascii="方正小标宋简体" w:hAnsi="方正小标宋简体" w:eastAsia="方正小标宋简体" w:cs="方正小标宋简体"/>
          <w:b/>
          <w:bCs w:val="0"/>
          <w:spacing w:val="4"/>
          <w:sz w:val="44"/>
          <w:szCs w:val="44"/>
          <w:lang w:val="en-US" w:eastAsia="zh-CN"/>
        </w:rPr>
        <w:t>创新</w:t>
      </w:r>
      <w:r>
        <w:rPr>
          <w:rFonts w:hint="eastAsia" w:ascii="方正小标宋简体" w:hAnsi="方正小标宋简体" w:eastAsia="方正小标宋简体" w:cs="方正小标宋简体"/>
          <w:b/>
          <w:bCs w:val="0"/>
          <w:spacing w:val="4"/>
          <w:sz w:val="44"/>
          <w:szCs w:val="44"/>
        </w:rPr>
        <w:t>专业赛方案</w:t>
      </w:r>
    </w:p>
    <w:p w14:paraId="24CC002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888"/>
        <w:textAlignment w:val="auto"/>
        <w:rPr>
          <w:rFonts w:hint="eastAsia" w:ascii="宋体" w:hAnsi="宋体" w:cs="宋体"/>
          <w:color w:val="000000"/>
          <w:kern w:val="0"/>
          <w:sz w:val="32"/>
          <w:szCs w:val="32"/>
        </w:rPr>
      </w:pPr>
    </w:p>
    <w:p w14:paraId="74CA2BB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为推动我国纳米</w:t>
      </w:r>
      <w:r>
        <w:rPr>
          <w:rFonts w:hint="eastAsia" w:ascii="仿宋" w:hAnsi="仿宋" w:eastAsia="仿宋" w:cs="仿宋"/>
          <w:bCs/>
          <w:sz w:val="32"/>
          <w:szCs w:val="32"/>
          <w:lang w:val="en-US" w:eastAsia="zh-CN"/>
        </w:rPr>
        <w:t>技术</w:t>
      </w:r>
      <w:r>
        <w:rPr>
          <w:rFonts w:hint="eastAsia" w:ascii="仿宋" w:hAnsi="仿宋" w:eastAsia="仿宋" w:cs="仿宋"/>
          <w:bCs/>
          <w:sz w:val="32"/>
          <w:szCs w:val="32"/>
        </w:rPr>
        <w:t>产业创新发展，聚焦</w:t>
      </w:r>
      <w:r>
        <w:rPr>
          <w:rFonts w:hint="eastAsia" w:ascii="仿宋" w:hAnsi="仿宋" w:eastAsia="仿宋" w:cs="仿宋"/>
          <w:bCs/>
          <w:sz w:val="32"/>
          <w:szCs w:val="32"/>
          <w:lang w:val="en-US" w:eastAsia="zh-CN"/>
        </w:rPr>
        <w:t>重点</w:t>
      </w:r>
      <w:r>
        <w:rPr>
          <w:rFonts w:hint="eastAsia" w:ascii="仿宋" w:hAnsi="仿宋" w:eastAsia="仿宋" w:cs="仿宋"/>
          <w:bCs/>
          <w:sz w:val="32"/>
          <w:szCs w:val="32"/>
        </w:rPr>
        <w:t>领域，发掘高水平创新</w:t>
      </w:r>
      <w:r>
        <w:rPr>
          <w:rFonts w:hint="eastAsia" w:ascii="仿宋" w:hAnsi="仿宋" w:eastAsia="仿宋" w:cs="仿宋"/>
          <w:bCs/>
          <w:sz w:val="32"/>
          <w:szCs w:val="32"/>
          <w:lang w:val="en-US" w:eastAsia="zh-CN"/>
        </w:rPr>
        <w:t>创业</w:t>
      </w:r>
      <w:r>
        <w:rPr>
          <w:rFonts w:hint="eastAsia" w:ascii="仿宋" w:hAnsi="仿宋" w:eastAsia="仿宋" w:cs="仿宋"/>
          <w:bCs/>
          <w:sz w:val="32"/>
          <w:szCs w:val="32"/>
        </w:rPr>
        <w:t>项目，突出</w:t>
      </w:r>
      <w:r>
        <w:rPr>
          <w:rFonts w:hint="eastAsia" w:ascii="仿宋" w:hAnsi="仿宋" w:eastAsia="仿宋" w:cs="仿宋"/>
          <w:bCs/>
          <w:sz w:val="32"/>
          <w:szCs w:val="32"/>
          <w:lang w:val="en-US" w:eastAsia="zh-CN"/>
        </w:rPr>
        <w:t>成果转化、产业化、产品化</w:t>
      </w:r>
      <w:r>
        <w:rPr>
          <w:rFonts w:hint="eastAsia" w:ascii="仿宋" w:hAnsi="仿宋" w:eastAsia="仿宋" w:cs="仿宋"/>
          <w:bCs/>
          <w:sz w:val="32"/>
          <w:szCs w:val="32"/>
        </w:rPr>
        <w:t>，</w:t>
      </w:r>
      <w:r>
        <w:rPr>
          <w:rFonts w:hint="eastAsia" w:ascii="仿宋" w:hAnsi="仿宋" w:eastAsia="仿宋" w:cs="仿宋"/>
          <w:bCs/>
          <w:sz w:val="32"/>
          <w:szCs w:val="32"/>
          <w:lang w:val="en-US" w:eastAsia="zh-CN"/>
        </w:rPr>
        <w:t>发挥国家级产业创新平台支撑作用，</w:t>
      </w:r>
      <w:r>
        <w:rPr>
          <w:rFonts w:hint="eastAsia" w:ascii="仿宋" w:hAnsi="仿宋" w:eastAsia="仿宋" w:cs="仿宋"/>
          <w:bCs/>
          <w:sz w:val="32"/>
          <w:szCs w:val="32"/>
        </w:rPr>
        <w:t>引导社会资本</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产业资源投资赋能纳米</w:t>
      </w:r>
      <w:r>
        <w:rPr>
          <w:rFonts w:hint="eastAsia" w:ascii="仿宋" w:hAnsi="仿宋" w:eastAsia="仿宋" w:cs="仿宋"/>
          <w:bCs/>
          <w:sz w:val="32"/>
          <w:szCs w:val="32"/>
        </w:rPr>
        <w:t>技术</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w:t>
      </w:r>
      <w:r>
        <w:rPr>
          <w:rFonts w:hint="eastAsia" w:ascii="仿宋" w:hAnsi="仿宋" w:eastAsia="仿宋" w:cs="仿宋"/>
          <w:bCs/>
          <w:sz w:val="32"/>
          <w:szCs w:val="32"/>
          <w:lang w:val="en-US" w:eastAsia="zh-CN"/>
        </w:rPr>
        <w:t>打造以纳米技术应用推广为特色的新质生产力，</w:t>
      </w:r>
      <w:r>
        <w:rPr>
          <w:rFonts w:hint="eastAsia" w:ascii="仿宋" w:hAnsi="仿宋" w:eastAsia="仿宋" w:cs="仿宋"/>
          <w:bCs/>
          <w:sz w:val="32"/>
          <w:szCs w:val="32"/>
        </w:rPr>
        <w:t>根据《工业和信息化部火炬高技术产业开发中心关于举办第十</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届中国创新创业大赛的通知》（火炬〔202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w:t>
      </w:r>
      <w:r>
        <w:rPr>
          <w:rFonts w:hint="eastAsia" w:ascii="仿宋" w:hAnsi="仿宋" w:eastAsia="仿宋" w:cs="仿宋"/>
          <w:bCs/>
          <w:sz w:val="32"/>
          <w:szCs w:val="32"/>
          <w:lang w:val="en-US" w:eastAsia="zh-CN"/>
        </w:rPr>
        <w:t>16</w:t>
      </w:r>
      <w:r>
        <w:rPr>
          <w:rFonts w:hint="eastAsia" w:ascii="仿宋" w:hAnsi="仿宋" w:eastAsia="仿宋" w:cs="仿宋"/>
          <w:bCs/>
          <w:sz w:val="32"/>
          <w:szCs w:val="32"/>
        </w:rPr>
        <w:t>号）有关要求和部署，由工业和信息化部火炬高技术产业开发中心和国家纳米科学中心共同举办第十</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届中国创新创业大赛</w:t>
      </w:r>
      <w:r>
        <w:rPr>
          <w:rFonts w:hint="eastAsia" w:ascii="仿宋" w:hAnsi="仿宋" w:eastAsia="仿宋" w:cs="仿宋"/>
          <w:bCs/>
          <w:sz w:val="32"/>
          <w:szCs w:val="32"/>
          <w:lang w:val="en-US" w:eastAsia="zh-CN"/>
        </w:rPr>
        <w:t>纳米</w:t>
      </w:r>
      <w:r>
        <w:rPr>
          <w:rFonts w:hint="eastAsia" w:ascii="仿宋" w:hAnsi="仿宋" w:eastAsia="仿宋" w:cs="仿宋"/>
          <w:bCs/>
          <w:sz w:val="32"/>
          <w:szCs w:val="32"/>
        </w:rPr>
        <w:t>产业技术</w:t>
      </w:r>
      <w:r>
        <w:rPr>
          <w:rFonts w:hint="eastAsia" w:ascii="仿宋" w:hAnsi="仿宋" w:eastAsia="仿宋" w:cs="仿宋"/>
          <w:bCs/>
          <w:sz w:val="32"/>
          <w:szCs w:val="32"/>
          <w:lang w:val="en-US" w:eastAsia="zh-CN"/>
        </w:rPr>
        <w:t>创新</w:t>
      </w:r>
      <w:r>
        <w:rPr>
          <w:rFonts w:hint="eastAsia" w:ascii="仿宋" w:hAnsi="仿宋" w:eastAsia="仿宋" w:cs="仿宋"/>
          <w:bCs/>
          <w:sz w:val="32"/>
          <w:szCs w:val="32"/>
        </w:rPr>
        <w:t>专业赛</w:t>
      </w:r>
      <w:r>
        <w:rPr>
          <w:rFonts w:hint="eastAsia" w:ascii="仿宋" w:hAnsi="仿宋" w:eastAsia="仿宋" w:cs="仿宋"/>
          <w:bCs/>
          <w:sz w:val="32"/>
          <w:szCs w:val="32"/>
          <w:lang w:val="en-US" w:eastAsia="zh-CN"/>
        </w:rPr>
        <w:t>（简称“</w:t>
      </w:r>
      <w:r>
        <w:rPr>
          <w:rFonts w:hint="eastAsia" w:ascii="仿宋" w:hAnsi="仿宋" w:eastAsia="仿宋" w:cs="仿宋"/>
          <w:bCs/>
          <w:sz w:val="32"/>
          <w:szCs w:val="32"/>
        </w:rPr>
        <w:t>纳米</w:t>
      </w:r>
      <w:r>
        <w:rPr>
          <w:rFonts w:hint="eastAsia" w:ascii="仿宋" w:hAnsi="仿宋" w:eastAsia="仿宋" w:cs="仿宋"/>
          <w:bCs/>
          <w:sz w:val="32"/>
          <w:szCs w:val="32"/>
          <w:lang w:val="en-US" w:eastAsia="zh-CN"/>
        </w:rPr>
        <w:t>专业赛”）</w:t>
      </w:r>
      <w:r>
        <w:rPr>
          <w:rFonts w:hint="eastAsia" w:ascii="仿宋" w:hAnsi="仿宋" w:eastAsia="仿宋" w:cs="仿宋"/>
          <w:bCs/>
          <w:sz w:val="32"/>
          <w:szCs w:val="32"/>
        </w:rPr>
        <w:t>。</w:t>
      </w:r>
    </w:p>
    <w:p w14:paraId="57855A4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纳米</w:t>
      </w:r>
      <w:r>
        <w:rPr>
          <w:rFonts w:hint="eastAsia" w:ascii="仿宋" w:hAnsi="仿宋" w:eastAsia="仿宋" w:cs="仿宋"/>
          <w:bCs/>
          <w:sz w:val="32"/>
          <w:szCs w:val="32"/>
          <w:lang w:val="en-US" w:eastAsia="zh-CN"/>
        </w:rPr>
        <w:t>专业</w:t>
      </w:r>
      <w:r>
        <w:rPr>
          <w:rFonts w:hint="eastAsia" w:ascii="仿宋" w:hAnsi="仿宋" w:eastAsia="仿宋" w:cs="仿宋"/>
          <w:bCs/>
          <w:sz w:val="32"/>
          <w:szCs w:val="32"/>
        </w:rPr>
        <w:t>赛秉承“政府引导、公益支持、市场机制”的模式，发挥中国创新创业大赛平台作用，通过公开竞争比选的方式，</w:t>
      </w:r>
      <w:r>
        <w:rPr>
          <w:rFonts w:hint="eastAsia" w:ascii="仿宋" w:hAnsi="仿宋" w:eastAsia="仿宋" w:cs="仿宋"/>
          <w:bCs/>
          <w:sz w:val="32"/>
          <w:szCs w:val="32"/>
          <w:lang w:val="en-US" w:eastAsia="zh-CN"/>
        </w:rPr>
        <w:t>征集、评估</w:t>
      </w:r>
      <w:r>
        <w:rPr>
          <w:rFonts w:hint="eastAsia" w:ascii="仿宋" w:hAnsi="仿宋" w:eastAsia="仿宋" w:cs="仿宋"/>
          <w:bCs/>
          <w:sz w:val="32"/>
          <w:szCs w:val="32"/>
        </w:rPr>
        <w:t>纳米</w:t>
      </w:r>
      <w:r>
        <w:rPr>
          <w:rFonts w:hint="eastAsia" w:ascii="仿宋" w:hAnsi="仿宋" w:eastAsia="仿宋" w:cs="仿宋"/>
          <w:bCs/>
          <w:sz w:val="32"/>
          <w:szCs w:val="32"/>
          <w:lang w:val="en-US" w:eastAsia="zh-CN"/>
        </w:rPr>
        <w:t>技术</w:t>
      </w:r>
      <w:r>
        <w:rPr>
          <w:rFonts w:hint="eastAsia" w:ascii="仿宋" w:hAnsi="仿宋" w:eastAsia="仿宋" w:cs="仿宋"/>
          <w:bCs/>
          <w:sz w:val="32"/>
          <w:szCs w:val="32"/>
        </w:rPr>
        <w:t>领域创新创业项目，</w:t>
      </w:r>
      <w:r>
        <w:rPr>
          <w:rFonts w:hint="eastAsia" w:ascii="仿宋" w:hAnsi="仿宋" w:eastAsia="仿宋" w:cs="仿宋"/>
          <w:bCs/>
          <w:sz w:val="32"/>
          <w:szCs w:val="32"/>
          <w:lang w:val="en-US" w:eastAsia="zh-CN"/>
        </w:rPr>
        <w:t>分类型、按需求整合优势资源进行差异化项目扶持，加速纳米技术创新成果转化、创业企业成长、纳米技术与产品市场化应用推广</w:t>
      </w:r>
      <w:r>
        <w:rPr>
          <w:rFonts w:hint="eastAsia" w:ascii="仿宋" w:hAnsi="仿宋" w:eastAsia="仿宋" w:cs="仿宋"/>
          <w:bCs/>
          <w:sz w:val="32"/>
          <w:szCs w:val="32"/>
        </w:rPr>
        <w:t>。</w:t>
      </w:r>
    </w:p>
    <w:p w14:paraId="3B8118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
          <w:bCs w:val="0"/>
          <w:sz w:val="32"/>
          <w:szCs w:val="32"/>
        </w:rPr>
      </w:pPr>
      <w:r>
        <w:rPr>
          <w:rFonts w:hint="eastAsia" w:ascii="黑体" w:hAnsi="黑体" w:eastAsia="黑体" w:cs="黑体"/>
          <w:b w:val="0"/>
          <w:bCs/>
          <w:sz w:val="32"/>
          <w:szCs w:val="32"/>
        </w:rPr>
        <w:t>一、赛事组织机构</w:t>
      </w:r>
    </w:p>
    <w:p w14:paraId="212A79E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一</w:t>
      </w:r>
      <w:r>
        <w:rPr>
          <w:rFonts w:hint="eastAsia" w:ascii="仿宋" w:hAnsi="仿宋" w:eastAsia="仿宋" w:cs="仿宋"/>
          <w:bCs/>
          <w:sz w:val="32"/>
          <w:szCs w:val="32"/>
        </w:rPr>
        <w:t>）主办单位</w:t>
      </w:r>
    </w:p>
    <w:p w14:paraId="4E0C5A4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工业和信息化部火炬高技术产业开发中心</w:t>
      </w:r>
    </w:p>
    <w:p w14:paraId="064D189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bookmarkStart w:id="0" w:name="_Hlk171013443"/>
      <w:r>
        <w:rPr>
          <w:rFonts w:hint="eastAsia" w:ascii="仿宋" w:hAnsi="仿宋" w:eastAsia="仿宋" w:cs="仿宋"/>
          <w:bCs/>
          <w:sz w:val="32"/>
          <w:szCs w:val="32"/>
        </w:rPr>
        <w:t>国家纳米科学中心</w:t>
      </w:r>
      <w:bookmarkEnd w:id="0"/>
    </w:p>
    <w:p w14:paraId="17F6ABA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二</w:t>
      </w:r>
      <w:r>
        <w:rPr>
          <w:rFonts w:hint="eastAsia" w:ascii="仿宋" w:hAnsi="仿宋" w:eastAsia="仿宋" w:cs="仿宋"/>
          <w:bCs/>
          <w:sz w:val="32"/>
          <w:szCs w:val="32"/>
        </w:rPr>
        <w:t>）</w:t>
      </w:r>
      <w:r>
        <w:rPr>
          <w:rFonts w:hint="eastAsia" w:ascii="仿宋" w:hAnsi="仿宋" w:eastAsia="仿宋" w:cs="仿宋"/>
          <w:bCs/>
          <w:sz w:val="32"/>
          <w:szCs w:val="32"/>
          <w:lang w:val="en-US" w:eastAsia="zh-CN"/>
        </w:rPr>
        <w:t>支持</w:t>
      </w:r>
      <w:r>
        <w:rPr>
          <w:rFonts w:hint="eastAsia" w:ascii="仿宋" w:hAnsi="仿宋" w:eastAsia="仿宋" w:cs="仿宋"/>
          <w:bCs/>
          <w:sz w:val="32"/>
          <w:szCs w:val="32"/>
        </w:rPr>
        <w:t>单位</w:t>
      </w:r>
    </w:p>
    <w:p w14:paraId="09A7222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广东省科学技术厅</w:t>
      </w:r>
    </w:p>
    <w:p w14:paraId="3CC837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（三）承办单位</w:t>
      </w:r>
    </w:p>
    <w:p w14:paraId="3B46763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广东粤港澳大湾区国家纳米科技创新研究院</w:t>
      </w:r>
      <w:bookmarkStart w:id="1" w:name="_Hlk171015322"/>
    </w:p>
    <w:p w14:paraId="56BF48E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国家纳米智造产业创新中心</w:t>
      </w:r>
      <w:bookmarkEnd w:id="1"/>
    </w:p>
    <w:p w14:paraId="72940D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工业和信息化部火炬中心长三角中心</w:t>
      </w:r>
    </w:p>
    <w:p w14:paraId="6443EE0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（四）协办单位</w:t>
      </w:r>
    </w:p>
    <w:p w14:paraId="0002A40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lang w:val="en-US" w:eastAsia="zh-CN"/>
        </w:rPr>
        <w:t>广州纳米产业投资有限公司、纳米科技产业技术创新战略联盟、</w:t>
      </w:r>
      <w:r>
        <w:rPr>
          <w:rFonts w:hint="eastAsia" w:ascii="仿宋" w:hAnsi="仿宋" w:eastAsia="仿宋" w:cs="仿宋"/>
          <w:bCs/>
          <w:sz w:val="32"/>
          <w:szCs w:val="32"/>
        </w:rPr>
        <w:t>北京纳米科技产业创新联盟、上海市纳米技术协会、重庆纳米科技产业技术创新战略联盟、安徽纳米材料及应用产业技术创新战略联盟、河南省纳米材料产业技术创新战略联盟、四川省纳米技术协会、北京新材料和新能源科技发展中心、上海市纳米科技与产业发展促进中心、国家纳米药物工程技术研究中心、武汉生物技术</w:t>
      </w:r>
      <w:r>
        <w:rPr>
          <w:rFonts w:hint="eastAsia" w:ascii="仿宋" w:hAnsi="仿宋" w:eastAsia="仿宋" w:cs="仿宋"/>
          <w:bCs/>
          <w:sz w:val="32"/>
          <w:szCs w:val="32"/>
          <w:highlight w:val="none"/>
        </w:rPr>
        <w:t>研究院、重庆市产学研合作促进会、中科院合肥物质科学研究院、华中科技大学、四川大学、</w:t>
      </w:r>
      <w:r>
        <w:rPr>
          <w:rFonts w:hint="eastAsia" w:ascii="仿宋" w:hAnsi="仿宋" w:eastAsia="仿宋" w:cs="仿宋"/>
          <w:bCs/>
          <w:sz w:val="32"/>
          <w:szCs w:val="32"/>
          <w:highlight w:val="none"/>
          <w:lang w:val="en-US" w:eastAsia="zh-CN"/>
        </w:rPr>
        <w:t>西南大学、</w:t>
      </w:r>
      <w:r>
        <w:rPr>
          <w:rFonts w:hint="eastAsia" w:ascii="仿宋" w:hAnsi="仿宋" w:eastAsia="仿宋" w:cs="仿宋"/>
          <w:bCs/>
          <w:sz w:val="32"/>
          <w:szCs w:val="32"/>
          <w:highlight w:val="none"/>
        </w:rPr>
        <w:t>河南大学</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中科资源</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石药集团、北京纳通科技、协鑫科技、科大硅谷等</w:t>
      </w:r>
      <w:r>
        <w:rPr>
          <w:rFonts w:hint="eastAsia" w:ascii="仿宋" w:hAnsi="仿宋" w:eastAsia="仿宋" w:cs="仿宋"/>
          <w:bCs/>
          <w:sz w:val="32"/>
          <w:szCs w:val="32"/>
          <w:highlight w:val="none"/>
        </w:rPr>
        <w:t>。</w:t>
      </w:r>
    </w:p>
    <w:p w14:paraId="59BF6F1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Cs/>
          <w:sz w:val="32"/>
          <w:szCs w:val="32"/>
        </w:rPr>
      </w:pPr>
      <w:r>
        <w:rPr>
          <w:rFonts w:hint="eastAsia" w:ascii="仿宋" w:hAnsi="仿宋" w:eastAsia="仿宋" w:cs="仿宋"/>
          <w:bCs/>
          <w:sz w:val="32"/>
          <w:szCs w:val="32"/>
        </w:rPr>
        <w:t>大赛主办单位、承办单位共同组成专业赛组织委员会。组委会下设办公室，负责大赛各项工作的具体执行。办公室设在广东粤港澳大湾区国家纳米科技创新研究院</w:t>
      </w:r>
      <w:r>
        <w:rPr>
          <w:rFonts w:hint="eastAsia" w:ascii="Times New Roman" w:hAnsi="Times New Roman" w:cs="Times New Roman"/>
          <w:bCs/>
          <w:sz w:val="32"/>
          <w:szCs w:val="32"/>
        </w:rPr>
        <w:t>。</w:t>
      </w:r>
    </w:p>
    <w:p w14:paraId="3B38A9F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
          <w:bCs w:val="0"/>
          <w:sz w:val="32"/>
          <w:szCs w:val="32"/>
        </w:rPr>
      </w:pPr>
      <w:r>
        <w:rPr>
          <w:rFonts w:hint="eastAsia" w:ascii="黑体" w:hAnsi="黑体" w:eastAsia="黑体" w:cs="黑体"/>
          <w:b w:val="0"/>
          <w:bCs/>
          <w:sz w:val="32"/>
          <w:szCs w:val="32"/>
        </w:rPr>
        <w:t>二、参赛</w:t>
      </w:r>
      <w:r>
        <w:rPr>
          <w:rFonts w:hint="eastAsia" w:ascii="黑体" w:hAnsi="黑体" w:eastAsia="黑体" w:cs="黑体"/>
          <w:b w:val="0"/>
          <w:bCs/>
          <w:sz w:val="32"/>
          <w:szCs w:val="32"/>
          <w:lang w:val="en-US" w:eastAsia="zh-CN"/>
        </w:rPr>
        <w:t>企业</w:t>
      </w:r>
      <w:r>
        <w:rPr>
          <w:rFonts w:hint="eastAsia" w:ascii="黑体" w:hAnsi="黑体" w:eastAsia="黑体" w:cs="黑体"/>
          <w:b w:val="0"/>
          <w:bCs/>
          <w:sz w:val="32"/>
          <w:szCs w:val="32"/>
        </w:rPr>
        <w:t>专业方向</w:t>
      </w:r>
    </w:p>
    <w:p w14:paraId="5D79318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纳米</w:t>
      </w:r>
      <w:r>
        <w:rPr>
          <w:rFonts w:hint="eastAsia" w:ascii="仿宋" w:hAnsi="仿宋" w:eastAsia="仿宋" w:cs="仿宋"/>
          <w:bCs/>
          <w:sz w:val="32"/>
          <w:szCs w:val="32"/>
          <w:lang w:val="en-US" w:eastAsia="zh-CN"/>
        </w:rPr>
        <w:t>专业</w:t>
      </w:r>
      <w:r>
        <w:rPr>
          <w:rFonts w:hint="eastAsia" w:ascii="仿宋" w:hAnsi="仿宋" w:eastAsia="仿宋" w:cs="仿宋"/>
          <w:bCs/>
          <w:sz w:val="32"/>
          <w:szCs w:val="32"/>
        </w:rPr>
        <w:t>赛主要</w:t>
      </w:r>
      <w:r>
        <w:rPr>
          <w:rFonts w:hint="eastAsia" w:ascii="仿宋" w:hAnsi="仿宋" w:eastAsia="仿宋" w:cs="仿宋"/>
          <w:bCs/>
          <w:sz w:val="32"/>
          <w:szCs w:val="32"/>
          <w:lang w:val="en-US" w:eastAsia="zh-CN"/>
        </w:rPr>
        <w:t>聚焦纳米新材料、纳米新能源、纳米医药健康、微纳智能器件与</w:t>
      </w:r>
      <w:r>
        <w:rPr>
          <w:rFonts w:hint="eastAsia" w:ascii="仿宋" w:hAnsi="仿宋" w:eastAsia="仿宋" w:cs="仿宋"/>
          <w:bCs/>
          <w:sz w:val="32"/>
          <w:szCs w:val="32"/>
        </w:rPr>
        <w:t>纳米制造</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人工智能+纳米科研等重点领域的技术、产品项目</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组委会对具体项目进行分类评判，</w:t>
      </w:r>
      <w:r>
        <w:rPr>
          <w:rFonts w:hint="eastAsia" w:ascii="仿宋" w:hAnsi="仿宋" w:eastAsia="仿宋" w:cs="仿宋"/>
          <w:bCs/>
          <w:sz w:val="32"/>
          <w:szCs w:val="32"/>
        </w:rPr>
        <w:t>不属于参赛专业方向的，</w:t>
      </w:r>
      <w:r>
        <w:rPr>
          <w:rFonts w:hint="eastAsia" w:ascii="仿宋" w:hAnsi="仿宋" w:eastAsia="仿宋" w:cs="仿宋"/>
          <w:bCs/>
          <w:sz w:val="32"/>
          <w:szCs w:val="32"/>
          <w:lang w:val="en-US" w:eastAsia="zh-CN"/>
        </w:rPr>
        <w:t>组委会可</w:t>
      </w:r>
      <w:r>
        <w:rPr>
          <w:rFonts w:hint="eastAsia" w:ascii="仿宋" w:hAnsi="仿宋" w:eastAsia="仿宋" w:cs="仿宋"/>
          <w:bCs/>
          <w:sz w:val="32"/>
          <w:szCs w:val="32"/>
        </w:rPr>
        <w:t>否决</w:t>
      </w:r>
      <w:r>
        <w:rPr>
          <w:rFonts w:hint="eastAsia" w:ascii="仿宋" w:hAnsi="仿宋" w:eastAsia="仿宋" w:cs="仿宋"/>
          <w:bCs/>
          <w:sz w:val="32"/>
          <w:szCs w:val="32"/>
          <w:lang w:val="en-US" w:eastAsia="zh-CN"/>
        </w:rPr>
        <w:t>参赛，视项目情况给与建议指导</w:t>
      </w:r>
      <w:r>
        <w:rPr>
          <w:rFonts w:hint="eastAsia" w:ascii="仿宋" w:hAnsi="仿宋" w:eastAsia="仿宋" w:cs="仿宋"/>
          <w:bCs/>
          <w:sz w:val="32"/>
          <w:szCs w:val="32"/>
        </w:rPr>
        <w:t>。</w:t>
      </w:r>
    </w:p>
    <w:p w14:paraId="37282A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
          <w:bCs w:val="0"/>
          <w:sz w:val="32"/>
          <w:szCs w:val="32"/>
        </w:rPr>
      </w:pPr>
      <w:r>
        <w:rPr>
          <w:rFonts w:hint="eastAsia" w:ascii="黑体" w:hAnsi="黑体" w:eastAsia="黑体" w:cs="黑体"/>
          <w:b w:val="0"/>
          <w:bCs/>
          <w:sz w:val="32"/>
          <w:szCs w:val="32"/>
        </w:rPr>
        <w:t>三、参赛</w:t>
      </w:r>
      <w:r>
        <w:rPr>
          <w:rFonts w:hint="eastAsia" w:ascii="黑体" w:hAnsi="黑体" w:eastAsia="黑体" w:cs="黑体"/>
          <w:b w:val="0"/>
          <w:bCs/>
          <w:sz w:val="32"/>
          <w:szCs w:val="32"/>
          <w:lang w:val="en-US" w:eastAsia="zh-CN"/>
        </w:rPr>
        <w:t>企业基本</w:t>
      </w:r>
      <w:r>
        <w:rPr>
          <w:rFonts w:hint="eastAsia" w:ascii="黑体" w:hAnsi="黑体" w:eastAsia="黑体" w:cs="黑体"/>
          <w:b w:val="0"/>
          <w:bCs/>
          <w:sz w:val="32"/>
          <w:szCs w:val="32"/>
        </w:rPr>
        <w:t>条件</w:t>
      </w:r>
    </w:p>
    <w:p w14:paraId="4F71BCE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（一）</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具有创新能力和高成长潜力，</w:t>
      </w:r>
      <w:r>
        <w:rPr>
          <w:rFonts w:hint="eastAsia" w:ascii="仿宋" w:hAnsi="仿宋" w:eastAsia="仿宋" w:cs="仿宋"/>
          <w:bCs/>
          <w:sz w:val="32"/>
          <w:szCs w:val="32"/>
          <w:lang w:val="en-US" w:eastAsia="zh-CN"/>
        </w:rPr>
        <w:t>符合参赛专业方向</w:t>
      </w:r>
      <w:r>
        <w:rPr>
          <w:rFonts w:hint="eastAsia" w:ascii="仿宋" w:hAnsi="仿宋" w:eastAsia="仿宋" w:cs="仿宋"/>
          <w:bCs/>
          <w:sz w:val="32"/>
          <w:szCs w:val="32"/>
        </w:rPr>
        <w:t>，拥有知识产权且无产权纠纷。</w:t>
      </w:r>
    </w:p>
    <w:p w14:paraId="735A935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（二）参赛企业经营规范、社会信誉良好、无不良记录，202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年营业收入不超过</w:t>
      </w:r>
      <w:r>
        <w:rPr>
          <w:rFonts w:hint="eastAsia" w:ascii="仿宋" w:hAnsi="仿宋" w:eastAsia="仿宋" w:cs="仿宋"/>
          <w:bCs/>
          <w:sz w:val="32"/>
          <w:szCs w:val="32"/>
          <w:lang w:val="en-US" w:eastAsia="zh-CN"/>
        </w:rPr>
        <w:t>2</w:t>
      </w:r>
      <w:r>
        <w:rPr>
          <w:rFonts w:hint="eastAsia" w:ascii="仿宋" w:hAnsi="仿宋" w:eastAsia="仿宋" w:cs="仿宋"/>
          <w:bCs/>
          <w:sz w:val="32"/>
          <w:szCs w:val="32"/>
        </w:rPr>
        <w:t>亿元人民币且为非上市企业。</w:t>
      </w:r>
    </w:p>
    <w:p w14:paraId="04A26C8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（三）按照初创企业组</w:t>
      </w:r>
      <w:r>
        <w:rPr>
          <w:rFonts w:hint="eastAsia" w:ascii="仿宋" w:hAnsi="仿宋" w:eastAsia="仿宋" w:cs="仿宋"/>
          <w:bCs/>
          <w:sz w:val="32"/>
          <w:szCs w:val="32"/>
          <w:lang w:eastAsia="zh-CN"/>
        </w:rPr>
        <w:t>、</w:t>
      </w:r>
      <w:r>
        <w:rPr>
          <w:rFonts w:hint="eastAsia" w:ascii="仿宋" w:hAnsi="仿宋" w:eastAsia="仿宋" w:cs="仿宋"/>
          <w:bCs/>
          <w:sz w:val="32"/>
          <w:szCs w:val="32"/>
        </w:rPr>
        <w:t>成长企业组进行比赛。</w:t>
      </w:r>
      <w:r>
        <w:rPr>
          <w:rFonts w:hint="eastAsia" w:ascii="仿宋" w:hAnsi="仿宋" w:eastAsia="仿宋" w:cs="仿宋"/>
          <w:bCs/>
          <w:sz w:val="32"/>
          <w:szCs w:val="32"/>
          <w:lang w:val="en-US" w:eastAsia="zh-CN"/>
        </w:rPr>
        <w:t>工商注册日期在2024年1月1日（含）之后的企业参加初创企业组比赛，其他企业参加成长企业组比赛。</w:t>
      </w:r>
    </w:p>
    <w:p w14:paraId="48E82D2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）在</w:t>
      </w:r>
      <w:r>
        <w:rPr>
          <w:rFonts w:hint="eastAsia" w:ascii="仿宋" w:hAnsi="仿宋" w:eastAsia="仿宋" w:cs="仿宋"/>
          <w:bCs/>
          <w:sz w:val="32"/>
          <w:szCs w:val="32"/>
          <w:lang w:val="en-US" w:eastAsia="zh-CN"/>
        </w:rPr>
        <w:t>往</w:t>
      </w:r>
      <w:r>
        <w:rPr>
          <w:rFonts w:hint="eastAsia" w:ascii="仿宋" w:hAnsi="仿宋" w:eastAsia="仿宋" w:cs="仿宋"/>
          <w:bCs/>
          <w:sz w:val="32"/>
          <w:szCs w:val="32"/>
        </w:rPr>
        <w:t>届“纳米之星”创新创业大赛决赛及</w:t>
      </w:r>
      <w:r>
        <w:rPr>
          <w:rFonts w:hint="eastAsia" w:ascii="仿宋" w:hAnsi="仿宋" w:eastAsia="仿宋" w:cs="仿宋"/>
          <w:bCs/>
          <w:sz w:val="32"/>
          <w:szCs w:val="32"/>
          <w:lang w:val="en-US" w:eastAsia="zh-CN"/>
        </w:rPr>
        <w:t>往</w:t>
      </w:r>
      <w:r>
        <w:rPr>
          <w:rFonts w:hint="eastAsia" w:ascii="仿宋" w:hAnsi="仿宋" w:eastAsia="仿宋" w:cs="仿宋"/>
          <w:bCs/>
          <w:sz w:val="32"/>
          <w:szCs w:val="32"/>
        </w:rPr>
        <w:t>届中国创新创业大赛纳米产业技术创新专业赛获得名次或单项奖的企业不得参加本</w:t>
      </w:r>
      <w:r>
        <w:rPr>
          <w:rFonts w:hint="eastAsia" w:ascii="仿宋" w:hAnsi="仿宋" w:eastAsia="仿宋" w:cs="仿宋"/>
          <w:bCs/>
          <w:sz w:val="32"/>
          <w:szCs w:val="32"/>
          <w:lang w:val="en-US" w:eastAsia="zh-CN"/>
        </w:rPr>
        <w:t>届</w:t>
      </w:r>
      <w:r>
        <w:rPr>
          <w:rFonts w:hint="eastAsia" w:ascii="仿宋" w:hAnsi="仿宋" w:eastAsia="仿宋" w:cs="仿宋"/>
          <w:bCs/>
          <w:sz w:val="32"/>
          <w:szCs w:val="32"/>
        </w:rPr>
        <w:t>专业赛。</w:t>
      </w:r>
    </w:p>
    <w:p w14:paraId="4902D8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
          <w:bCs w:val="0"/>
          <w:sz w:val="32"/>
          <w:szCs w:val="32"/>
        </w:rPr>
      </w:pPr>
      <w:r>
        <w:rPr>
          <w:rFonts w:hint="eastAsia" w:ascii="黑体" w:hAnsi="黑体" w:eastAsia="黑体" w:cs="黑体"/>
          <w:b w:val="0"/>
          <w:bCs/>
          <w:sz w:val="32"/>
          <w:szCs w:val="32"/>
        </w:rPr>
        <w:t>四、比赛报名</w:t>
      </w:r>
    </w:p>
    <w:p w14:paraId="215D41D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（一）参赛报名</w:t>
      </w:r>
    </w:p>
    <w:p w14:paraId="62315CE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请自主评价参赛企业条件是否符合本专业赛的要求，符合参赛要求的可自愿登录中国创新创业大赛官网（www.cxcyds.com），点击“纳米产业技术</w:t>
      </w:r>
      <w:r>
        <w:rPr>
          <w:rFonts w:hint="eastAsia" w:ascii="仿宋" w:hAnsi="仿宋" w:eastAsia="仿宋" w:cs="仿宋"/>
          <w:bCs/>
          <w:sz w:val="32"/>
          <w:szCs w:val="32"/>
          <w:lang w:val="en-US" w:eastAsia="zh-CN"/>
        </w:rPr>
        <w:t>创新专业</w:t>
      </w:r>
      <w:r>
        <w:rPr>
          <w:rFonts w:hint="eastAsia" w:ascii="仿宋" w:hAnsi="仿宋" w:eastAsia="仿宋" w:cs="仿宋"/>
          <w:bCs/>
          <w:sz w:val="32"/>
          <w:szCs w:val="32"/>
        </w:rPr>
        <w:t>赛”统一注册报名。企业对报名材料信息的准确性、真实性、完整性负责。比赛不向参赛企业收取任何费用。</w:t>
      </w:r>
    </w:p>
    <w:p w14:paraId="4EEB84F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报名开始时间：</w:t>
      </w: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8</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27</w:t>
      </w:r>
      <w:r>
        <w:rPr>
          <w:rFonts w:hint="eastAsia" w:ascii="仿宋" w:hAnsi="仿宋" w:eastAsia="仿宋" w:cs="仿宋"/>
          <w:bCs/>
          <w:sz w:val="32"/>
          <w:szCs w:val="32"/>
          <w:highlight w:val="none"/>
        </w:rPr>
        <w:t>日</w:t>
      </w:r>
    </w:p>
    <w:p w14:paraId="199D9C4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报名截止时间：202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30</w:t>
      </w:r>
      <w:r>
        <w:rPr>
          <w:rFonts w:hint="eastAsia" w:ascii="仿宋" w:hAnsi="仿宋" w:eastAsia="仿宋" w:cs="仿宋"/>
          <w:bCs/>
          <w:sz w:val="32"/>
          <w:szCs w:val="32"/>
        </w:rPr>
        <w:t>日</w:t>
      </w:r>
    </w:p>
    <w:p w14:paraId="465C57F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（二）资格确认</w:t>
      </w:r>
    </w:p>
    <w:p w14:paraId="2E32C4A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Cs/>
          <w:sz w:val="32"/>
          <w:szCs w:val="32"/>
        </w:rPr>
      </w:pPr>
      <w:r>
        <w:rPr>
          <w:rFonts w:hint="eastAsia" w:ascii="仿宋" w:hAnsi="仿宋" w:eastAsia="仿宋" w:cs="仿宋"/>
          <w:bCs/>
          <w:sz w:val="32"/>
          <w:szCs w:val="32"/>
        </w:rPr>
        <w:t>主办单位组织对报名参赛企业进行审查，</w:t>
      </w:r>
      <w:r>
        <w:rPr>
          <w:rFonts w:hint="eastAsia" w:ascii="仿宋" w:hAnsi="仿宋" w:eastAsia="仿宋" w:cs="仿宋"/>
          <w:bCs/>
          <w:sz w:val="32"/>
          <w:szCs w:val="32"/>
          <w:lang w:val="en-US" w:eastAsia="zh-CN"/>
        </w:rPr>
        <w:t>通过资质审查的企业</w:t>
      </w:r>
      <w:r>
        <w:rPr>
          <w:rFonts w:hint="eastAsia" w:ascii="仿宋" w:hAnsi="仿宋" w:eastAsia="仿宋" w:cs="仿宋"/>
          <w:bCs/>
          <w:sz w:val="32"/>
          <w:szCs w:val="32"/>
        </w:rPr>
        <w:t>进入专业赛。对审查中发现存在弄虚作假情况的</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，取消参赛资格</w:t>
      </w:r>
      <w:r>
        <w:rPr>
          <w:rFonts w:hint="eastAsia" w:ascii="仿宋" w:hAnsi="仿宋" w:eastAsia="仿宋" w:cs="仿宋"/>
          <w:bCs/>
          <w:sz w:val="32"/>
          <w:szCs w:val="32"/>
          <w:lang w:eastAsia="zh-CN"/>
        </w:rPr>
        <w:t>，</w:t>
      </w:r>
      <w:r>
        <w:rPr>
          <w:rFonts w:hint="eastAsia" w:ascii="仿宋" w:hAnsi="仿宋" w:eastAsia="仿宋" w:cs="仿宋"/>
          <w:bCs/>
          <w:sz w:val="32"/>
          <w:szCs w:val="32"/>
        </w:rPr>
        <w:t>不接受审查</w:t>
      </w:r>
      <w:r>
        <w:rPr>
          <w:rFonts w:hint="eastAsia" w:ascii="仿宋" w:hAnsi="仿宋" w:eastAsia="仿宋" w:cs="仿宋"/>
          <w:bCs/>
          <w:sz w:val="32"/>
          <w:szCs w:val="32"/>
          <w:lang w:val="en-US" w:eastAsia="zh-CN"/>
        </w:rPr>
        <w:t>或不能按时提供资料</w:t>
      </w:r>
      <w:r>
        <w:rPr>
          <w:rFonts w:hint="eastAsia" w:ascii="仿宋" w:hAnsi="仿宋" w:eastAsia="仿宋" w:cs="仿宋"/>
          <w:bCs/>
          <w:sz w:val="32"/>
          <w:szCs w:val="32"/>
        </w:rPr>
        <w:t>的</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视为退赛。</w:t>
      </w:r>
    </w:p>
    <w:p w14:paraId="6583AF0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
          <w:bCs w:val="0"/>
          <w:sz w:val="32"/>
          <w:szCs w:val="32"/>
        </w:rPr>
      </w:pPr>
      <w:r>
        <w:rPr>
          <w:rFonts w:hint="eastAsia" w:ascii="黑体" w:hAnsi="黑体" w:eastAsia="黑体" w:cs="黑体"/>
          <w:b w:val="0"/>
          <w:bCs/>
          <w:sz w:val="32"/>
          <w:szCs w:val="32"/>
        </w:rPr>
        <w:t>五、比赛安排</w:t>
      </w:r>
    </w:p>
    <w:p w14:paraId="6D02FA0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专业赛事安排分为三个阶段</w:t>
      </w:r>
    </w:p>
    <w:p w14:paraId="1AAE548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（一）第一阶段：</w:t>
      </w:r>
      <w:r>
        <w:rPr>
          <w:rFonts w:hint="eastAsia" w:ascii="仿宋" w:hAnsi="仿宋" w:eastAsia="仿宋" w:cs="仿宋"/>
          <w:bCs/>
          <w:sz w:val="32"/>
          <w:szCs w:val="32"/>
          <w:lang w:val="en-US" w:eastAsia="zh-CN"/>
        </w:rPr>
        <w:t>产业联盟、</w:t>
      </w:r>
      <w:r>
        <w:rPr>
          <w:rFonts w:hint="eastAsia" w:ascii="仿宋" w:hAnsi="仿宋" w:eastAsia="仿宋" w:cs="仿宋"/>
          <w:bCs/>
          <w:sz w:val="32"/>
          <w:szCs w:val="32"/>
        </w:rPr>
        <w:t>各地方协会组织</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高校、科研机构、合作单位</w:t>
      </w:r>
      <w:r>
        <w:rPr>
          <w:rFonts w:hint="eastAsia" w:ascii="仿宋" w:hAnsi="仿宋" w:eastAsia="仿宋" w:cs="仿宋"/>
          <w:bCs/>
          <w:sz w:val="32"/>
          <w:szCs w:val="32"/>
        </w:rPr>
        <w:t>推荐及</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自主报名</w:t>
      </w:r>
    </w:p>
    <w:p w14:paraId="76C77B9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二</w:t>
      </w:r>
      <w:r>
        <w:rPr>
          <w:rFonts w:hint="eastAsia" w:ascii="仿宋" w:hAnsi="仿宋" w:eastAsia="仿宋" w:cs="仿宋"/>
          <w:bCs/>
          <w:sz w:val="32"/>
          <w:szCs w:val="32"/>
          <w:lang w:eastAsia="zh-CN"/>
        </w:rPr>
        <w:t>）</w:t>
      </w:r>
      <w:r>
        <w:rPr>
          <w:rFonts w:hint="eastAsia" w:ascii="仿宋" w:hAnsi="仿宋" w:eastAsia="仿宋" w:cs="仿宋"/>
          <w:bCs/>
          <w:sz w:val="32"/>
          <w:szCs w:val="32"/>
        </w:rPr>
        <w:t>第二阶段：全国初赛</w:t>
      </w:r>
    </w:p>
    <w:p w14:paraId="5550A82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1.初赛采用线下</w:t>
      </w:r>
      <w:r>
        <w:rPr>
          <w:rFonts w:hint="eastAsia" w:ascii="仿宋" w:hAnsi="仿宋" w:eastAsia="仿宋" w:cs="仿宋"/>
          <w:bCs/>
          <w:sz w:val="32"/>
          <w:szCs w:val="32"/>
          <w:lang w:val="en-US" w:eastAsia="zh-CN"/>
        </w:rPr>
        <w:t>和</w:t>
      </w:r>
      <w:r>
        <w:rPr>
          <w:rFonts w:hint="eastAsia" w:ascii="仿宋" w:hAnsi="仿宋" w:eastAsia="仿宋" w:cs="仿宋"/>
          <w:bCs/>
          <w:sz w:val="32"/>
          <w:szCs w:val="32"/>
        </w:rPr>
        <w:t>线上结合方式</w:t>
      </w:r>
      <w:r>
        <w:rPr>
          <w:rFonts w:hint="eastAsia" w:ascii="仿宋" w:hAnsi="仿宋" w:eastAsia="仿宋" w:cs="仿宋"/>
          <w:bCs/>
          <w:sz w:val="32"/>
          <w:szCs w:val="32"/>
          <w:lang w:eastAsia="zh-CN"/>
        </w:rPr>
        <w:t>，</w:t>
      </w:r>
      <w:r>
        <w:rPr>
          <w:rFonts w:hint="eastAsia" w:ascii="仿宋" w:hAnsi="仿宋" w:eastAsia="仿宋" w:cs="仿宋"/>
          <w:bCs/>
          <w:sz w:val="32"/>
          <w:szCs w:val="32"/>
        </w:rPr>
        <w:t>由大赛组委会统一开展评审工作，组织评委对全国初赛的参赛</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进行评审，并以参赛者提交的商业计划书及支撑材料为主要评审依据，确认企业参赛资格，形成全国初赛名单。</w:t>
      </w:r>
    </w:p>
    <w:p w14:paraId="1956FD9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.评委由技术和投资专家组成，采取8+7答辩形式（路演8分钟，答辩7分钟）。初赛根据参加</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数量评选出一定比例企业进入决赛，参赛</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成绩排名在初赛结束</w:t>
      </w:r>
      <w:r>
        <w:rPr>
          <w:rFonts w:hint="eastAsia" w:ascii="仿宋" w:hAnsi="仿宋" w:eastAsia="仿宋" w:cs="仿宋"/>
          <w:bCs/>
          <w:sz w:val="32"/>
          <w:szCs w:val="32"/>
          <w:lang w:val="en-US" w:eastAsia="zh-CN"/>
        </w:rPr>
        <w:t>后</w:t>
      </w:r>
      <w:r>
        <w:rPr>
          <w:rFonts w:hint="eastAsia" w:ascii="仿宋" w:hAnsi="仿宋" w:eastAsia="仿宋" w:cs="仿宋"/>
          <w:bCs/>
          <w:sz w:val="32"/>
          <w:szCs w:val="32"/>
        </w:rPr>
        <w:t>进行公示。比赛向</w:t>
      </w:r>
      <w:r>
        <w:rPr>
          <w:rFonts w:hint="eastAsia" w:ascii="仿宋" w:hAnsi="仿宋" w:eastAsia="仿宋" w:cs="仿宋"/>
          <w:bCs/>
          <w:sz w:val="32"/>
          <w:szCs w:val="32"/>
          <w:lang w:val="en-US" w:eastAsia="zh-CN"/>
        </w:rPr>
        <w:t>公众</w:t>
      </w:r>
      <w:r>
        <w:rPr>
          <w:rFonts w:hint="eastAsia" w:ascii="仿宋" w:hAnsi="仿宋" w:eastAsia="仿宋" w:cs="仿宋"/>
          <w:bCs/>
          <w:sz w:val="32"/>
          <w:szCs w:val="32"/>
        </w:rPr>
        <w:t>全程开放，通过有关网络平台等进行直播。</w:t>
      </w:r>
    </w:p>
    <w:p w14:paraId="224328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全国初赛环节完成时间：202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10</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31</w:t>
      </w:r>
      <w:r>
        <w:rPr>
          <w:rFonts w:hint="eastAsia" w:ascii="仿宋" w:hAnsi="仿宋" w:eastAsia="仿宋" w:cs="仿宋"/>
          <w:bCs/>
          <w:sz w:val="32"/>
          <w:szCs w:val="32"/>
        </w:rPr>
        <w:t>日前【</w:t>
      </w:r>
      <w:r>
        <w:rPr>
          <w:rFonts w:hint="eastAsia" w:ascii="仿宋" w:hAnsi="仿宋" w:eastAsia="仿宋" w:cs="仿宋"/>
          <w:bCs/>
          <w:sz w:val="32"/>
          <w:szCs w:val="32"/>
          <w:lang w:val="en-US" w:eastAsia="zh-CN"/>
        </w:rPr>
        <w:t>具体时间以初赛正式通知为准</w:t>
      </w:r>
      <w:r>
        <w:rPr>
          <w:rFonts w:hint="eastAsia" w:ascii="仿宋" w:hAnsi="仿宋" w:eastAsia="仿宋" w:cs="仿宋"/>
          <w:bCs/>
          <w:sz w:val="32"/>
          <w:szCs w:val="32"/>
        </w:rPr>
        <w:t>】</w:t>
      </w:r>
    </w:p>
    <w:p w14:paraId="744A018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（三）第三阶段：全国决赛</w:t>
      </w:r>
    </w:p>
    <w:p w14:paraId="0907F26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1.全国初赛后，由大赛组委会根据初赛结果，确定晋级全国赛决赛的企业名单并进行公示，未通过公示的将取消参赛资格。</w:t>
      </w:r>
    </w:p>
    <w:p w14:paraId="79E7605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2.全国总决赛采用“现场答辩、当场亮分”的评选方式，评委以创投专家为主。全国总决赛采用线下及网络直播的方式进行，采取8+7答辩形式（路演8分钟，答辩7分钟），比赛向</w:t>
      </w:r>
      <w:r>
        <w:rPr>
          <w:rFonts w:hint="eastAsia" w:ascii="仿宋" w:hAnsi="仿宋" w:eastAsia="仿宋" w:cs="仿宋"/>
          <w:bCs/>
          <w:sz w:val="32"/>
          <w:szCs w:val="32"/>
          <w:lang w:val="en-US" w:eastAsia="zh-CN"/>
        </w:rPr>
        <w:t>公众</w:t>
      </w:r>
      <w:r>
        <w:rPr>
          <w:rFonts w:hint="eastAsia" w:ascii="仿宋" w:hAnsi="仿宋" w:eastAsia="仿宋" w:cs="仿宋"/>
          <w:bCs/>
          <w:sz w:val="32"/>
          <w:szCs w:val="32"/>
        </w:rPr>
        <w:t>全程开放，通过有关网络平台等进行直播。</w:t>
      </w:r>
    </w:p>
    <w:p w14:paraId="5E58F2E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3.决赛的具体事宜另行通知。</w:t>
      </w:r>
    </w:p>
    <w:p w14:paraId="4263CC0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全国决赛环节完成时间：202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30</w:t>
      </w:r>
      <w:r>
        <w:rPr>
          <w:rFonts w:hint="eastAsia" w:ascii="仿宋" w:hAnsi="仿宋" w:eastAsia="仿宋" w:cs="仿宋"/>
          <w:bCs/>
          <w:sz w:val="32"/>
          <w:szCs w:val="32"/>
        </w:rPr>
        <w:t>日前【</w:t>
      </w:r>
      <w:r>
        <w:rPr>
          <w:rFonts w:hint="eastAsia" w:ascii="仿宋" w:hAnsi="仿宋" w:eastAsia="仿宋" w:cs="仿宋"/>
          <w:bCs/>
          <w:sz w:val="32"/>
          <w:szCs w:val="32"/>
          <w:lang w:val="en-US" w:eastAsia="zh-CN"/>
        </w:rPr>
        <w:t>具体时间以决赛正式通知为准</w:t>
      </w:r>
      <w:r>
        <w:rPr>
          <w:rFonts w:hint="eastAsia" w:ascii="仿宋" w:hAnsi="仿宋" w:eastAsia="仿宋" w:cs="仿宋"/>
          <w:bCs/>
          <w:sz w:val="32"/>
          <w:szCs w:val="32"/>
        </w:rPr>
        <w:t>】</w:t>
      </w:r>
    </w:p>
    <w:p w14:paraId="56C90CA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、奖项设置</w:t>
      </w:r>
      <w:r>
        <w:rPr>
          <w:rFonts w:hint="eastAsia" w:ascii="Times New Roman" w:hAnsi="Times New Roman" w:cs="Times New Roman"/>
          <w:bCs/>
          <w:sz w:val="32"/>
          <w:szCs w:val="32"/>
        </w:rPr>
        <w:t>   </w:t>
      </w:r>
    </w:p>
    <w:p w14:paraId="67A0FA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（一）根据参赛企业总决赛得分，</w:t>
      </w:r>
      <w:r>
        <w:rPr>
          <w:rFonts w:hint="eastAsia" w:ascii="仿宋" w:hAnsi="仿宋" w:eastAsia="仿宋" w:cs="仿宋"/>
          <w:bCs/>
          <w:sz w:val="32"/>
          <w:szCs w:val="32"/>
          <w:lang w:val="en-US" w:eastAsia="zh-CN"/>
        </w:rPr>
        <w:t>初创企业组、成长企业组各设</w:t>
      </w:r>
      <w:r>
        <w:rPr>
          <w:rFonts w:hint="eastAsia" w:ascii="仿宋" w:hAnsi="仿宋" w:eastAsia="仿宋" w:cs="仿宋"/>
          <w:bCs/>
          <w:sz w:val="32"/>
          <w:szCs w:val="32"/>
        </w:rPr>
        <w:t>一等奖1名、二等奖</w:t>
      </w:r>
      <w:r>
        <w:rPr>
          <w:rFonts w:hint="eastAsia" w:ascii="仿宋" w:hAnsi="仿宋" w:eastAsia="仿宋" w:cs="仿宋"/>
          <w:bCs/>
          <w:sz w:val="32"/>
          <w:szCs w:val="32"/>
          <w:lang w:val="en-US" w:eastAsia="zh-CN"/>
        </w:rPr>
        <w:t>1</w:t>
      </w:r>
      <w:r>
        <w:rPr>
          <w:rFonts w:hint="eastAsia" w:ascii="仿宋" w:hAnsi="仿宋" w:eastAsia="仿宋" w:cs="仿宋"/>
          <w:bCs/>
          <w:sz w:val="32"/>
          <w:szCs w:val="32"/>
        </w:rPr>
        <w:t>名、三等奖</w:t>
      </w:r>
      <w:r>
        <w:rPr>
          <w:rFonts w:hint="eastAsia" w:ascii="仿宋" w:hAnsi="仿宋" w:eastAsia="仿宋" w:cs="仿宋"/>
          <w:bCs/>
          <w:sz w:val="32"/>
          <w:szCs w:val="32"/>
          <w:lang w:val="en-US" w:eastAsia="zh-CN"/>
        </w:rPr>
        <w:t>1</w:t>
      </w:r>
      <w:r>
        <w:rPr>
          <w:rFonts w:hint="eastAsia" w:ascii="仿宋" w:hAnsi="仿宋" w:eastAsia="仿宋" w:cs="仿宋"/>
          <w:bCs/>
          <w:sz w:val="32"/>
          <w:szCs w:val="32"/>
        </w:rPr>
        <w:t>名。如更高奖项出现并列，则核减下一级奖项数量，保持奖项数量不变，如三等奖最后一名出现并列，则增补三等奖一名。大赛奖励获奖企业一等奖</w:t>
      </w:r>
      <w:r>
        <w:rPr>
          <w:rFonts w:hint="eastAsia" w:ascii="仿宋" w:hAnsi="仿宋" w:eastAsia="仿宋" w:cs="仿宋"/>
          <w:bCs/>
          <w:sz w:val="32"/>
          <w:szCs w:val="32"/>
          <w:lang w:val="en-US" w:eastAsia="zh-CN"/>
        </w:rPr>
        <w:t>5</w:t>
      </w:r>
      <w:r>
        <w:rPr>
          <w:rFonts w:hint="eastAsia" w:ascii="仿宋" w:hAnsi="仿宋" w:eastAsia="仿宋" w:cs="仿宋"/>
          <w:bCs/>
          <w:sz w:val="32"/>
          <w:szCs w:val="32"/>
        </w:rPr>
        <w:t>万元、二等奖</w:t>
      </w:r>
      <w:r>
        <w:rPr>
          <w:rFonts w:hint="eastAsia" w:ascii="仿宋" w:hAnsi="仿宋" w:eastAsia="仿宋" w:cs="仿宋"/>
          <w:bCs/>
          <w:sz w:val="32"/>
          <w:szCs w:val="32"/>
          <w:lang w:val="en-US" w:eastAsia="zh-CN"/>
        </w:rPr>
        <w:t>3</w:t>
      </w:r>
      <w:r>
        <w:rPr>
          <w:rFonts w:hint="eastAsia" w:ascii="仿宋" w:hAnsi="仿宋" w:eastAsia="仿宋" w:cs="仿宋"/>
          <w:bCs/>
          <w:sz w:val="32"/>
          <w:szCs w:val="32"/>
        </w:rPr>
        <w:t>万元、三等奖</w:t>
      </w:r>
      <w:r>
        <w:rPr>
          <w:rFonts w:hint="eastAsia" w:ascii="仿宋" w:hAnsi="仿宋" w:eastAsia="仿宋" w:cs="仿宋"/>
          <w:bCs/>
          <w:sz w:val="32"/>
          <w:szCs w:val="32"/>
          <w:lang w:val="en-US" w:eastAsia="zh-CN"/>
        </w:rPr>
        <w:t>2</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w:t>
      </w:r>
      <w:r>
        <w:rPr>
          <w:rFonts w:hint="eastAsia" w:ascii="仿宋" w:hAnsi="仿宋" w:eastAsia="仿宋" w:cs="仿宋"/>
          <w:bCs/>
          <w:sz w:val="32"/>
          <w:szCs w:val="32"/>
        </w:rPr>
        <w:t>其他</w:t>
      </w:r>
      <w:r>
        <w:rPr>
          <w:rFonts w:hint="eastAsia" w:ascii="仿宋" w:hAnsi="仿宋" w:eastAsia="仿宋" w:cs="仿宋"/>
          <w:bCs/>
          <w:sz w:val="32"/>
          <w:szCs w:val="32"/>
          <w:lang w:val="en-US" w:eastAsia="zh-CN"/>
        </w:rPr>
        <w:t>入围</w:t>
      </w:r>
      <w:r>
        <w:rPr>
          <w:rFonts w:hint="eastAsia" w:ascii="仿宋" w:hAnsi="仿宋" w:eastAsia="仿宋" w:cs="仿宋"/>
          <w:bCs/>
          <w:sz w:val="32"/>
          <w:szCs w:val="32"/>
        </w:rPr>
        <w:t>大赛总决赛的企业</w:t>
      </w:r>
      <w:r>
        <w:rPr>
          <w:rFonts w:hint="eastAsia" w:ascii="仿宋" w:hAnsi="仿宋" w:eastAsia="仿宋" w:cs="仿宋"/>
          <w:bCs/>
          <w:sz w:val="32"/>
          <w:szCs w:val="32"/>
          <w:lang w:val="en-US" w:eastAsia="zh-CN"/>
        </w:rPr>
        <w:t>评</w:t>
      </w:r>
      <w:r>
        <w:rPr>
          <w:rFonts w:hint="eastAsia" w:ascii="仿宋" w:hAnsi="仿宋" w:eastAsia="仿宋" w:cs="仿宋"/>
          <w:bCs/>
          <w:sz w:val="32"/>
          <w:szCs w:val="32"/>
        </w:rPr>
        <w:t>为优秀企业，</w:t>
      </w:r>
      <w:r>
        <w:rPr>
          <w:rFonts w:hint="eastAsia" w:ascii="仿宋" w:hAnsi="仿宋" w:eastAsia="仿宋" w:cs="仿宋"/>
          <w:bCs/>
          <w:sz w:val="32"/>
          <w:szCs w:val="32"/>
          <w:lang w:val="en-US" w:eastAsia="zh-CN"/>
        </w:rPr>
        <w:t>并将</w:t>
      </w:r>
      <w:r>
        <w:rPr>
          <w:rFonts w:hint="eastAsia" w:ascii="仿宋" w:hAnsi="仿宋" w:eastAsia="仿宋" w:cs="仿宋"/>
          <w:bCs/>
          <w:sz w:val="32"/>
          <w:szCs w:val="32"/>
        </w:rPr>
        <w:t>颁发荣誉证书。</w:t>
      </w:r>
    </w:p>
    <w:p w14:paraId="2824C3F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（二）本专业赛荣誉证书由中国创新创业大赛纳米产业技术</w:t>
      </w:r>
      <w:r>
        <w:rPr>
          <w:rFonts w:hint="eastAsia" w:ascii="仿宋" w:hAnsi="仿宋" w:eastAsia="仿宋" w:cs="仿宋"/>
          <w:bCs/>
          <w:sz w:val="32"/>
          <w:szCs w:val="32"/>
          <w:lang w:val="en-US" w:eastAsia="zh-CN"/>
        </w:rPr>
        <w:t>创新</w:t>
      </w:r>
      <w:r>
        <w:rPr>
          <w:rFonts w:hint="eastAsia" w:ascii="仿宋" w:hAnsi="仿宋" w:eastAsia="仿宋" w:cs="仿宋"/>
          <w:bCs/>
          <w:sz w:val="32"/>
          <w:szCs w:val="32"/>
        </w:rPr>
        <w:t>专业赛组委会办公室颁发，奖励资金由广东粤港澳大湾区国家纳米科技创新研究院颁发。</w:t>
      </w:r>
    </w:p>
    <w:p w14:paraId="747B3C9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cs="Times New Roman"/>
          <w:b/>
          <w:bCs w:val="0"/>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、服务政策</w:t>
      </w:r>
    </w:p>
    <w:p w14:paraId="31BE066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（一）赛前培训</w:t>
      </w:r>
    </w:p>
    <w:p w14:paraId="62CA64A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大赛期间将安排内容丰富的创新创业培训课程，内容包括融资、知识产权</w:t>
      </w:r>
      <w:r>
        <w:rPr>
          <w:rFonts w:hint="eastAsia" w:ascii="仿宋" w:hAnsi="仿宋" w:eastAsia="仿宋" w:cs="仿宋"/>
          <w:bCs/>
          <w:sz w:val="32"/>
          <w:szCs w:val="32"/>
          <w:lang w:eastAsia="zh-CN"/>
        </w:rPr>
        <w:t>、</w:t>
      </w:r>
      <w:r>
        <w:rPr>
          <w:rFonts w:hint="eastAsia" w:ascii="仿宋" w:hAnsi="仿宋" w:eastAsia="仿宋" w:cs="仿宋"/>
          <w:bCs/>
          <w:sz w:val="32"/>
          <w:szCs w:val="32"/>
        </w:rPr>
        <w:t>风险防控、激励机制、市场营销以及案例分析等专题培训。</w:t>
      </w:r>
    </w:p>
    <w:p w14:paraId="3773416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（二）落地服务</w:t>
      </w:r>
    </w:p>
    <w:p w14:paraId="2B61EC3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对于参赛的优质</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或有意</w:t>
      </w:r>
      <w:r>
        <w:rPr>
          <w:rFonts w:hint="eastAsia" w:ascii="仿宋" w:hAnsi="仿宋" w:eastAsia="仿宋" w:cs="仿宋"/>
          <w:bCs/>
          <w:sz w:val="32"/>
          <w:szCs w:val="32"/>
          <w:lang w:val="en-US" w:eastAsia="zh-CN"/>
        </w:rPr>
        <w:t>愿</w:t>
      </w:r>
      <w:r>
        <w:rPr>
          <w:rFonts w:hint="eastAsia" w:ascii="仿宋" w:hAnsi="仿宋" w:eastAsia="仿宋" w:cs="仿宋"/>
          <w:bCs/>
          <w:sz w:val="32"/>
          <w:szCs w:val="32"/>
        </w:rPr>
        <w:t>落地广州高新区的获奖企业，组委会将推荐到广州高新区优先进驻创新型孵化器、众创空间及纳米科技产业基地</w:t>
      </w:r>
      <w:r>
        <w:rPr>
          <w:rFonts w:hint="eastAsia" w:ascii="仿宋" w:hAnsi="仿宋" w:eastAsia="仿宋" w:cs="仿宋"/>
          <w:bCs/>
          <w:sz w:val="32"/>
          <w:szCs w:val="32"/>
          <w:lang w:eastAsia="zh-CN"/>
        </w:rPr>
        <w:t>（</w:t>
      </w:r>
      <w:r>
        <w:rPr>
          <w:rFonts w:hint="eastAsia" w:ascii="仿宋" w:hAnsi="仿宋" w:eastAsia="仿宋" w:cs="仿宋"/>
          <w:bCs/>
          <w:sz w:val="32"/>
          <w:szCs w:val="32"/>
        </w:rPr>
        <w:t>具体落户方案另行通知</w:t>
      </w:r>
      <w:r>
        <w:rPr>
          <w:rFonts w:hint="eastAsia" w:ascii="仿宋" w:hAnsi="仿宋" w:eastAsia="仿宋" w:cs="仿宋"/>
          <w:bCs/>
          <w:sz w:val="32"/>
          <w:szCs w:val="32"/>
          <w:lang w:eastAsia="zh-CN"/>
        </w:rPr>
        <w:t>）</w:t>
      </w:r>
      <w:r>
        <w:rPr>
          <w:rFonts w:hint="eastAsia" w:ascii="仿宋" w:hAnsi="仿宋" w:eastAsia="仿宋" w:cs="仿宋"/>
          <w:bCs/>
          <w:sz w:val="32"/>
          <w:szCs w:val="32"/>
        </w:rPr>
        <w:t>。</w:t>
      </w:r>
      <w:r>
        <w:rPr>
          <w:rFonts w:hint="eastAsia" w:ascii="仿宋" w:hAnsi="仿宋" w:eastAsia="仿宋" w:cs="仿宋"/>
          <w:bCs/>
          <w:sz w:val="32"/>
          <w:szCs w:val="32"/>
          <w:lang w:val="en-US" w:eastAsia="zh-CN"/>
        </w:rPr>
        <w:t xml:space="preserve">  </w:t>
      </w:r>
    </w:p>
    <w:p w14:paraId="02DDD14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（三）资源对接</w:t>
      </w:r>
    </w:p>
    <w:p w14:paraId="0517A77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获奖企业将优先推荐给大赛创投伙伴机构进行支持；大赛合作银行择优给予贷款授信支持；免费参加联盟组织的纳米产业论坛及产业对接活动；免费获得国家纳米智造产业创新中心向龙头企业的推荐合作。</w:t>
      </w:r>
    </w:p>
    <w:p w14:paraId="180698F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（四）宣传服务</w:t>
      </w:r>
    </w:p>
    <w:p w14:paraId="4B37EF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报名后开启前期报名企业滚动宣传</w:t>
      </w:r>
      <w:r>
        <w:rPr>
          <w:rFonts w:hint="eastAsia" w:ascii="仿宋" w:hAnsi="仿宋" w:eastAsia="仿宋" w:cs="仿宋"/>
          <w:bCs/>
          <w:sz w:val="32"/>
          <w:szCs w:val="32"/>
          <w:lang w:eastAsia="zh-CN"/>
        </w:rPr>
        <w:t>，</w:t>
      </w:r>
      <w:r>
        <w:rPr>
          <w:rFonts w:hint="eastAsia" w:ascii="仿宋" w:hAnsi="仿宋" w:eastAsia="仿宋" w:cs="仿宋"/>
          <w:bCs/>
          <w:sz w:val="32"/>
          <w:szCs w:val="32"/>
        </w:rPr>
        <w:t>大赛当天通过主流媒体进行现场直播并进行综合宣传报道服务；为获奖企业提供专业宣传渠道。</w:t>
      </w:r>
    </w:p>
    <w:p w14:paraId="2D668E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获奖企业赋能</w:t>
      </w:r>
    </w:p>
    <w:p w14:paraId="2243E1D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初创企业组：获奖并符合</w:t>
      </w:r>
      <w:r>
        <w:rPr>
          <w:rFonts w:hint="eastAsia" w:ascii="仿宋" w:hAnsi="仿宋" w:eastAsia="仿宋" w:cs="仿宋"/>
          <w:bCs/>
          <w:sz w:val="32"/>
          <w:szCs w:val="32"/>
        </w:rPr>
        <w:t>广东粤港澳大湾区国家纳米科技创新研究院</w:t>
      </w:r>
      <w:r>
        <w:rPr>
          <w:rFonts w:hint="eastAsia" w:ascii="仿宋" w:hAnsi="仿宋" w:eastAsia="仿宋" w:cs="仿宋"/>
          <w:bCs/>
          <w:sz w:val="32"/>
          <w:szCs w:val="32"/>
          <w:lang w:val="en-US" w:eastAsia="zh-CN"/>
        </w:rPr>
        <w:t>立项条件的企业，按照广纳院立项程序获得成果转化专项资助，原则上不超过1000万元；可入驻纳米技术产业创新基地，获得项目融资、专利运营、技术平台、商业育成、产业资源对接等全要素创新创业服务支持。</w:t>
      </w:r>
    </w:p>
    <w:p w14:paraId="067C28A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成长企业组：优选推荐知名风投机构、纳米技术产业投资基金、国家纳米智造产业创新中心等进行投资，根据项目发展需要，寻求政府专项重点扶持；入选</w:t>
      </w:r>
      <w:r>
        <w:rPr>
          <w:rFonts w:hint="eastAsia" w:ascii="仿宋" w:hAnsi="仿宋" w:eastAsia="仿宋" w:cs="仿宋"/>
          <w:bCs/>
          <w:sz w:val="32"/>
          <w:szCs w:val="32"/>
        </w:rPr>
        <w:t>国家纳米智造产业创新中心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纳米技术产品库”，建设纳米技术科普、产品市场化营销的品牌平台，形成集群优势，降低客户教育成本、拓展市场渠道资源，助力产品销售和应用普及</w:t>
      </w:r>
      <w:r>
        <w:rPr>
          <w:rFonts w:hint="eastAsia" w:ascii="仿宋" w:hAnsi="仿宋" w:eastAsia="仿宋" w:cs="仿宋"/>
          <w:bCs/>
          <w:sz w:val="32"/>
          <w:szCs w:val="32"/>
        </w:rPr>
        <w:t>。</w:t>
      </w:r>
    </w:p>
    <w:p w14:paraId="4A4950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广纳院本部园区送百万租金激励，让科技梦想照进现实。参赛企业落户广纳院本部园区，纳米专业赛获一等奖，给予100万元租金奖励，让企业轻装上阵，专注于技术创新与突破；二等奖给予60万元租金支持，大力助推项目，提升成长速度；三等奖给予30万元租金补贴，加速研究成果转化为市场价值；入围决赛给予10万元租金补贴，企业的努力收获认可；成功报名给予5万元租金补贴，全面减轻创业初期的经济负担。</w:t>
      </w:r>
    </w:p>
    <w:p w14:paraId="3A366DE1">
      <w:r>
        <w:rPr>
          <w:rFonts w:hint="eastAsia" w:ascii="仿宋" w:hAnsi="仿宋" w:eastAsia="仿宋" w:cs="仿宋"/>
          <w:bCs/>
          <w:sz w:val="32"/>
          <w:szCs w:val="32"/>
          <w:lang w:val="en-US" w:eastAsia="zh-CN"/>
        </w:rPr>
        <w:t>大赛将始终保持公平公正原则，对大赛的各个环节进行全程监督,确保大赛的组织、评审、颁奖等过程公开公平、公正，防止出现任何违规收费、暗箱操作等破坏公益性的问题。</w:t>
      </w:r>
      <w:r>
        <w:rPr>
          <w:rFonts w:hint="eastAsia" w:ascii="仿宋" w:hAnsi="仿宋" w:eastAsia="仿宋" w:cs="仿宋"/>
          <w:bCs/>
          <w:sz w:val="32"/>
          <w:szCs w:val="32"/>
        </w:rPr>
        <w:t>本方案由第十</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届中国创新创业大赛纳米产业技术</w:t>
      </w:r>
      <w:r>
        <w:rPr>
          <w:rFonts w:hint="eastAsia" w:ascii="仿宋" w:hAnsi="仿宋" w:eastAsia="仿宋" w:cs="仿宋"/>
          <w:bCs/>
          <w:sz w:val="32"/>
          <w:szCs w:val="32"/>
          <w:lang w:val="en-US" w:eastAsia="zh-CN"/>
        </w:rPr>
        <w:t>创新</w:t>
      </w:r>
      <w:r>
        <w:rPr>
          <w:rFonts w:hint="eastAsia" w:ascii="仿宋" w:hAnsi="仿宋" w:eastAsia="仿宋" w:cs="仿宋"/>
          <w:bCs/>
          <w:sz w:val="32"/>
          <w:szCs w:val="32"/>
        </w:rPr>
        <w:t>专业赛组委会办公室负责解释。</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DFA8A"/>
    <w:multiLevelType w:val="singleLevel"/>
    <w:tmpl w:val="756DFA8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F263A"/>
    <w:rsid w:val="0B2F263A"/>
    <w:rsid w:val="2D6F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2025-08-26T06:50:00Z</dcterms:created>
  <dc:creator>王JX</dc:creator>
  <cp:lastModifiedBy>王JX</cp:lastModifiedBy>
  <dcterms:modified xsi:type="dcterms:W3CDTF">2025-08-26T07:02:20Z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5FD92FC044ED4C8497C743489D9165F4_11</vt:lpwstr>
  </property>
  <property fmtid="{D5CDD505-2E9C-101B-9397-08002B2CF9AE}" pid="4" name="KSOTemplateDocerSaveRecord">
    <vt:lpwstr>eyJoZGlkIjoiZTRmZjFjZjVhNTU5OWFmODJmODAxZDExNjhiZDM1OTEiLCJ1c2VySWQiOiIxMTgwMjI1Nzk4In0=</vt:lpwstr>
  </property>
</Properties>
</file>